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Feedback Training Lesson Plan</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Summary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1a1a1a"/>
          <w:sz w:val="24"/>
          <w:szCs w:val="24"/>
          <w:highlight w:val="white"/>
          <w:rtl w:val="0"/>
        </w:rPr>
        <w:t xml:space="preserve">Outreach ambassadors look at examples of student work from engineering notebooks and talk about what kind of feedback to give, what forms it can take, and what types of feedback are helpful in different situations and for different students. Then, consider what other ways ambassadors can structure feedback into their curricula. From Ambassadors to Students? From Students to Students? Students to Ambassadors? These questions should guide the activity where ambassadors consider what feedback to give to example student work.  </w:t>
      </w: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Materials</w:t>
      </w:r>
      <w:r w:rsidDel="00000000" w:rsidR="00000000" w:rsidRPr="00000000">
        <w:rPr>
          <w:rFonts w:ascii="Times New Roman" w:cs="Times New Roman" w:eastAsia="Times New Roman" w:hAnsi="Times New Roman"/>
          <w:sz w:val="24"/>
          <w:szCs w:val="24"/>
          <w:rtl w:val="0"/>
        </w:rPr>
        <w:t xml:space="preserve">: Printed Student Examples, a large piece of paper or a screen to type notes on from full group discussion</w:t>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Lesson Plan</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Total Time: 45 minutes</w:t>
      </w:r>
    </w:p>
    <w:p w:rsidR="00000000" w:rsidDel="00000000" w:rsidP="00000000" w:rsidRDefault="00000000" w:rsidRPr="00000000" w14:paraId="00000009">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 whole group, discuss the questions below:</w:t>
      </w:r>
    </w:p>
    <w:p w:rsidR="00000000" w:rsidDel="00000000" w:rsidP="00000000" w:rsidRDefault="00000000" w:rsidRPr="00000000" w14:paraId="0000000A">
      <w:pPr>
        <w:numPr>
          <w:ilvl w:val="1"/>
          <w:numId w:val="1"/>
        </w:numPr>
        <w:pBdr>
          <w:top w:color="auto" w:space="0" w:sz="0" w:val="none"/>
          <w:bottom w:color="auto" w:space="0" w:sz="0" w:val="none"/>
          <w:right w:color="auto" w:space="0" w:sz="0" w:val="none"/>
          <w:between w:color="auto" w:space="0" w:sz="0" w:val="none"/>
        </w:pBd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is important to comment on in student work? ​</w:t>
      </w:r>
    </w:p>
    <w:p w:rsidR="00000000" w:rsidDel="00000000" w:rsidP="00000000" w:rsidRDefault="00000000" w:rsidRPr="00000000" w14:paraId="0000000B">
      <w:pPr>
        <w:numPr>
          <w:ilvl w:val="1"/>
          <w:numId w:val="1"/>
        </w:numPr>
        <w:pBdr>
          <w:top w:color="auto" w:space="0" w:sz="0" w:val="none"/>
          <w:bottom w:color="auto" w:space="0" w:sz="0" w:val="none"/>
          <w:right w:color="auto" w:space="0" w:sz="0" w:val="none"/>
          <w:between w:color="auto" w:space="0" w:sz="0" w:val="none"/>
        </w:pBd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is the difference between commenting and giving feedback?​</w:t>
      </w:r>
    </w:p>
    <w:p w:rsidR="00000000" w:rsidDel="00000000" w:rsidP="00000000" w:rsidRDefault="00000000" w:rsidRPr="00000000" w14:paraId="0000000C">
      <w:pPr>
        <w:numPr>
          <w:ilvl w:val="1"/>
          <w:numId w:val="1"/>
        </w:numPr>
        <w:pBdr>
          <w:top w:color="auto" w:space="0" w:sz="0" w:val="none"/>
          <w:bottom w:color="auto" w:space="0" w:sz="0" w:val="none"/>
          <w:right w:color="auto" w:space="0" w:sz="0" w:val="none"/>
          <w:between w:color="auto" w:space="0" w:sz="0" w:val="none"/>
        </w:pBd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do our comments help form their idea of what is important in engineering? ​</w:t>
      </w:r>
    </w:p>
    <w:p w:rsidR="00000000" w:rsidDel="00000000" w:rsidP="00000000" w:rsidRDefault="00000000" w:rsidRPr="00000000" w14:paraId="0000000D">
      <w:pPr>
        <w:numPr>
          <w:ilvl w:val="1"/>
          <w:numId w:val="1"/>
        </w:numPr>
        <w:pBdr>
          <w:top w:color="auto" w:space="0" w:sz="0" w:val="none"/>
          <w:bottom w:color="auto" w:space="0" w:sz="0" w:val="none"/>
          <w:right w:color="auto" w:space="0" w:sz="0" w:val="none"/>
          <w:between w:color="auto" w:space="0" w:sz="0" w:val="none"/>
        </w:pBd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kinds of comments are productive for the students?</w:t>
      </w:r>
    </w:p>
    <w:p w:rsidR="00000000" w:rsidDel="00000000" w:rsidP="00000000" w:rsidRDefault="00000000" w:rsidRPr="00000000" w14:paraId="0000000E">
      <w:pPr>
        <w:numPr>
          <w:ilvl w:val="0"/>
          <w:numId w:val="1"/>
        </w:numPr>
        <w:pBdr>
          <w:top w:color="auto" w:space="0" w:sz="0" w:val="none"/>
          <w:bottom w:color="auto" w:space="0" w:sz="0" w:val="none"/>
          <w:right w:color="auto" w:space="0" w:sz="0" w:val="none"/>
          <w:between w:color="auto" w:space="0" w:sz="0" w:val="none"/>
        </w:pBd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Come up with a communal definition of feedback and write it down someplace that can be shared later with the group (an online document or a large piece of paper). </w:t>
      </w:r>
    </w:p>
    <w:p w:rsidR="00000000" w:rsidDel="00000000" w:rsidP="00000000" w:rsidRDefault="00000000" w:rsidRPr="00000000" w14:paraId="0000000F">
      <w:pPr>
        <w:numPr>
          <w:ilvl w:val="0"/>
          <w:numId w:val="1"/>
        </w:numPr>
        <w:pBdr>
          <w:top w:color="auto" w:space="0" w:sz="0" w:val="none"/>
          <w:bottom w:color="auto" w:space="0" w:sz="0" w:val="none"/>
          <w:right w:color="auto" w:space="0" w:sz="0" w:val="none"/>
          <w:between w:color="auto" w:space="0" w:sz="0" w:val="none"/>
        </w:pBd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Break into groups and pass out the examples for feedback. The examples of student work for feedback come in pairs, labeled “group 1” through “group 3.” Each small group should divide into three chunks, with each chunk taking an example feedback pair (i.e. if there were 6 people in a small group, two would look at examples from grouping 1, another two ambassadors would look at grouping 2, and another two would look at the last examples in grouping 3)</w:t>
      </w:r>
    </w:p>
    <w:p w:rsidR="00000000" w:rsidDel="00000000" w:rsidP="00000000" w:rsidRDefault="00000000" w:rsidRPr="00000000" w14:paraId="00000010">
      <w:pPr>
        <w:numPr>
          <w:ilvl w:val="0"/>
          <w:numId w:val="1"/>
        </w:numPr>
        <w:pBdr>
          <w:top w:color="auto" w:space="0" w:sz="0" w:val="none"/>
          <w:bottom w:color="auto" w:space="0" w:sz="0" w:val="none"/>
          <w:right w:color="auto" w:space="0" w:sz="0" w:val="none"/>
          <w:between w:color="auto" w:space="0" w:sz="0" w:val="none"/>
        </w:pBd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their chunks, ambassadors should give feedback to the students as if they were writing in their engineering notebooks. </w:t>
      </w:r>
    </w:p>
    <w:p w:rsidR="00000000" w:rsidDel="00000000" w:rsidP="00000000" w:rsidRDefault="00000000" w:rsidRPr="00000000" w14:paraId="00000011">
      <w:pPr>
        <w:numPr>
          <w:ilvl w:val="0"/>
          <w:numId w:val="1"/>
        </w:numPr>
        <w:pBdr>
          <w:top w:color="auto" w:space="0" w:sz="0" w:val="none"/>
          <w:bottom w:color="auto" w:space="0" w:sz="0" w:val="none"/>
          <w:right w:color="auto" w:space="0" w:sz="0" w:val="none"/>
          <w:between w:color="auto" w:space="0" w:sz="0" w:val="none"/>
        </w:pBd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10 minutes, small groups should come back together, and each chunk can showcase the feedback they gave and their reasoning for giving that feedback. This small group discussion can last 20 minutes.  </w:t>
      </w:r>
    </w:p>
    <w:p w:rsidR="00000000" w:rsidDel="00000000" w:rsidP="00000000" w:rsidRDefault="00000000" w:rsidRPr="00000000" w14:paraId="00000012">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